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18" w:rsidRPr="00BA60EE" w:rsidRDefault="00E53266" w:rsidP="00BA60EE">
      <w:pPr>
        <w:spacing w:after="0" w:line="240" w:lineRule="auto"/>
        <w:contextualSpacing/>
        <w:jc w:val="center"/>
        <w:rPr>
          <w:rFonts w:ascii="Roboto" w:hAnsi="Roboto"/>
          <w:sz w:val="28"/>
          <w:szCs w:val="28"/>
        </w:rPr>
      </w:pPr>
      <w:r w:rsidRPr="00BA60EE">
        <w:rPr>
          <w:rFonts w:ascii="Roboto" w:hAnsi="Roboto"/>
          <w:sz w:val="28"/>
          <w:szCs w:val="28"/>
        </w:rPr>
        <w:t xml:space="preserve">International </w:t>
      </w:r>
      <w:r w:rsidRPr="00BA60EE">
        <w:rPr>
          <w:rFonts w:ascii="Roboto" w:hAnsi="Roboto"/>
          <w:b/>
          <w:bCs/>
          <w:sz w:val="28"/>
          <w:szCs w:val="28"/>
        </w:rPr>
        <w:t>IPAE-program</w:t>
      </w:r>
      <w:r w:rsidRPr="00BA60EE">
        <w:rPr>
          <w:rFonts w:ascii="Roboto" w:hAnsi="Roboto"/>
          <w:sz w:val="28"/>
          <w:szCs w:val="28"/>
        </w:rPr>
        <w:t xml:space="preserve"> proposal</w:t>
      </w:r>
    </w:p>
    <w:p w:rsidR="00492718" w:rsidRPr="00BA60EE" w:rsidRDefault="00492718" w:rsidP="00BA60EE">
      <w:pPr>
        <w:spacing w:after="480" w:line="240" w:lineRule="auto"/>
        <w:ind w:firstLine="57"/>
        <w:contextualSpacing/>
        <w:jc w:val="center"/>
        <w:rPr>
          <w:rFonts w:ascii="Roboto" w:hAnsi="Roboto"/>
          <w:sz w:val="28"/>
          <w:szCs w:val="28"/>
        </w:rPr>
      </w:pPr>
      <w:r w:rsidRPr="00BA60EE">
        <w:rPr>
          <w:rFonts w:ascii="Roboto" w:hAnsi="Roboto"/>
          <w:sz w:val="28"/>
          <w:szCs w:val="28"/>
        </w:rPr>
        <w:t>Between UC</w:t>
      </w:r>
      <w:r w:rsidR="00716779" w:rsidRPr="00BA60EE">
        <w:rPr>
          <w:rFonts w:ascii="Roboto" w:hAnsi="Roboto"/>
          <w:sz w:val="28"/>
          <w:szCs w:val="28"/>
        </w:rPr>
        <w:t xml:space="preserve"> Leuven Lim</w:t>
      </w:r>
      <w:r w:rsidR="003F60E6" w:rsidRPr="00BA60EE">
        <w:rPr>
          <w:rFonts w:ascii="Roboto" w:hAnsi="Roboto"/>
          <w:sz w:val="28"/>
          <w:szCs w:val="28"/>
        </w:rPr>
        <w:t>burg and College of Fine and A</w:t>
      </w:r>
      <w:r w:rsidR="00716779" w:rsidRPr="00BA60EE">
        <w:rPr>
          <w:rFonts w:ascii="Roboto" w:hAnsi="Roboto"/>
          <w:sz w:val="28"/>
          <w:szCs w:val="28"/>
        </w:rPr>
        <w:t>pplied A</w:t>
      </w:r>
      <w:r w:rsidRPr="00BA60EE">
        <w:rPr>
          <w:rFonts w:ascii="Roboto" w:hAnsi="Roboto"/>
          <w:sz w:val="28"/>
          <w:szCs w:val="28"/>
        </w:rPr>
        <w:t>rts</w:t>
      </w:r>
    </w:p>
    <w:p w:rsidR="003A4196" w:rsidRPr="00BA60EE" w:rsidRDefault="00BA60EE" w:rsidP="00BA60EE">
      <w:pPr>
        <w:spacing w:after="480" w:line="240" w:lineRule="auto"/>
        <w:ind w:firstLine="57"/>
        <w:contextualSpacing/>
        <w:jc w:val="center"/>
        <w:rPr>
          <w:rFonts w:ascii="Roboto" w:hAnsi="Roboto"/>
          <w:sz w:val="28"/>
          <w:szCs w:val="28"/>
        </w:rPr>
      </w:pPr>
      <w:r w:rsidRPr="00BA60EE">
        <w:rPr>
          <w:rFonts w:ascii="Roboto" w:hAnsi="Roboto"/>
          <w:sz w:val="28"/>
          <w:szCs w:val="28"/>
        </w:rPr>
        <w:t>Description of</w:t>
      </w:r>
      <w:r w:rsidR="003A4196" w:rsidRPr="00BA60EE">
        <w:rPr>
          <w:rFonts w:ascii="Roboto" w:hAnsi="Roboto"/>
          <w:sz w:val="28"/>
          <w:szCs w:val="28"/>
        </w:rPr>
        <w:t xml:space="preserve"> the course</w:t>
      </w:r>
    </w:p>
    <w:p w:rsidR="00492718" w:rsidRDefault="00492718" w:rsidP="00492718">
      <w:pPr>
        <w:spacing w:line="240" w:lineRule="auto"/>
        <w:ind w:firstLine="57"/>
        <w:contextualSpacing/>
        <w:jc w:val="center"/>
        <w:rPr>
          <w:rFonts w:ascii="Roboto" w:hAnsi="Roboto"/>
          <w:sz w:val="32"/>
          <w:szCs w:val="32"/>
        </w:rPr>
      </w:pPr>
    </w:p>
    <w:tbl>
      <w:tblPr>
        <w:tblStyle w:val="TableGrid"/>
        <w:tblW w:w="0" w:type="auto"/>
        <w:tblCellMar>
          <w:top w:w="57" w:type="dxa"/>
        </w:tblCellMar>
        <w:tblLook w:val="04A0" w:firstRow="1" w:lastRow="0" w:firstColumn="1" w:lastColumn="0" w:noHBand="0" w:noVBand="1"/>
      </w:tblPr>
      <w:tblGrid>
        <w:gridCol w:w="2518"/>
        <w:gridCol w:w="7938"/>
      </w:tblGrid>
      <w:tr w:rsidR="00E53266" w:rsidRPr="00E53266" w:rsidTr="00BA60EE">
        <w:trPr>
          <w:trHeight w:val="1430"/>
        </w:trPr>
        <w:tc>
          <w:tcPr>
            <w:tcW w:w="2518" w:type="dxa"/>
          </w:tcPr>
          <w:p w:rsidR="00E53266" w:rsidRPr="00E53266" w:rsidRDefault="00E53266" w:rsidP="00E53266">
            <w:pPr>
              <w:rPr>
                <w:rFonts w:ascii="Roboto" w:hAnsi="Roboto"/>
                <w:b/>
                <w:bCs/>
                <w:sz w:val="20"/>
                <w:szCs w:val="20"/>
              </w:rPr>
            </w:pPr>
            <w:r w:rsidRPr="00E53266">
              <w:rPr>
                <w:rFonts w:ascii="Roboto" w:hAnsi="Roboto"/>
                <w:b/>
                <w:bCs/>
                <w:sz w:val="20"/>
                <w:szCs w:val="20"/>
              </w:rPr>
              <w:t>Short Programm description:</w:t>
            </w:r>
          </w:p>
        </w:tc>
        <w:tc>
          <w:tcPr>
            <w:tcW w:w="7938" w:type="dxa"/>
          </w:tcPr>
          <w:p w:rsidR="00E53266" w:rsidRPr="00E53266" w:rsidRDefault="00E53266" w:rsidP="00BA60EE">
            <w:pPr>
              <w:rPr>
                <w:rFonts w:ascii="Roboto" w:hAnsi="Roboto"/>
                <w:sz w:val="20"/>
                <w:szCs w:val="20"/>
              </w:rPr>
            </w:pPr>
            <w:r w:rsidRPr="00E53266">
              <w:rPr>
                <w:rFonts w:ascii="Roboto" w:hAnsi="Roboto"/>
                <w:sz w:val="20"/>
                <w:szCs w:val="20"/>
              </w:rPr>
              <w:t>A tailor-made program for art education bachelor and master students. The interesting field of arts education will be explored by students from different countries and different backgrounds (arts education, arts, youth art work, teacher education, district work, cultural work...). Central curriculum entities are artistic practice, arts educational research, arts educational theory, arts education at international level</w:t>
            </w:r>
          </w:p>
        </w:tc>
      </w:tr>
      <w:tr w:rsidR="00E53266" w:rsidRPr="00E53266" w:rsidTr="00BA60EE">
        <w:trPr>
          <w:trHeight w:val="7150"/>
        </w:trPr>
        <w:tc>
          <w:tcPr>
            <w:tcW w:w="2518" w:type="dxa"/>
          </w:tcPr>
          <w:p w:rsidR="00E53266" w:rsidRPr="00E53266" w:rsidRDefault="00E53266" w:rsidP="00E53266">
            <w:pPr>
              <w:rPr>
                <w:rFonts w:ascii="Roboto" w:hAnsi="Roboto"/>
                <w:b/>
                <w:bCs/>
                <w:sz w:val="20"/>
                <w:szCs w:val="20"/>
              </w:rPr>
            </w:pPr>
            <w:r w:rsidRPr="00E53266">
              <w:rPr>
                <w:rFonts w:ascii="Roboto" w:hAnsi="Roboto"/>
                <w:b/>
                <w:bCs/>
                <w:sz w:val="20"/>
                <w:szCs w:val="20"/>
              </w:rPr>
              <w:t>About the curriculum:</w:t>
            </w:r>
          </w:p>
        </w:tc>
        <w:tc>
          <w:tcPr>
            <w:tcW w:w="7938" w:type="dxa"/>
            <w:vAlign w:val="center"/>
          </w:tcPr>
          <w:p w:rsidR="00013A1B" w:rsidRPr="00013A1B" w:rsidRDefault="00013A1B" w:rsidP="00BA60EE">
            <w:pPr>
              <w:rPr>
                <w:rFonts w:ascii="Roboto" w:hAnsi="Roboto"/>
                <w:sz w:val="20"/>
                <w:szCs w:val="20"/>
              </w:rPr>
            </w:pPr>
            <w:r w:rsidRPr="00013A1B">
              <w:rPr>
                <w:rFonts w:ascii="Roboto" w:hAnsi="Roboto"/>
                <w:b/>
                <w:bCs/>
                <w:sz w:val="20"/>
                <w:szCs w:val="20"/>
              </w:rPr>
              <w:t>Field 1: Arts educational practice -</w:t>
            </w:r>
            <w:r w:rsidRPr="00013A1B">
              <w:rPr>
                <w:rFonts w:ascii="Roboto" w:hAnsi="Roboto"/>
                <w:sz w:val="20"/>
                <w:szCs w:val="20"/>
              </w:rPr>
              <w:t xml:space="preserve"> Your artistic work is central in this curriculum field. As a bachelor or master student, you have experience in making of visual work or music or theater or performance or ... You will be supervised by experienced studio teachers in visual art studios, theater studios or music rooms. The goal is to make time for your practice and to develop it. After all, we approach your own creative practice as an important source for your educational events and your projects.</w:t>
            </w:r>
          </w:p>
          <w:p w:rsidR="00013A1B" w:rsidRPr="00013A1B" w:rsidRDefault="00013A1B" w:rsidP="00BA60EE">
            <w:pPr>
              <w:rPr>
                <w:rFonts w:ascii="Roboto" w:hAnsi="Roboto"/>
                <w:sz w:val="20"/>
                <w:szCs w:val="20"/>
              </w:rPr>
            </w:pPr>
          </w:p>
          <w:p w:rsidR="00013A1B" w:rsidRPr="00013A1B" w:rsidRDefault="00013A1B" w:rsidP="00BA60EE">
            <w:pPr>
              <w:rPr>
                <w:rFonts w:ascii="Roboto" w:hAnsi="Roboto"/>
                <w:sz w:val="20"/>
                <w:szCs w:val="20"/>
              </w:rPr>
            </w:pPr>
            <w:r w:rsidRPr="00013A1B">
              <w:rPr>
                <w:rFonts w:ascii="Roboto" w:hAnsi="Roboto"/>
                <w:b/>
                <w:bCs/>
                <w:sz w:val="20"/>
                <w:szCs w:val="20"/>
              </w:rPr>
              <w:t>Field 2: Arts educational research</w:t>
            </w:r>
            <w:r w:rsidRPr="00013A1B">
              <w:rPr>
                <w:rFonts w:ascii="Roboto" w:hAnsi="Roboto"/>
                <w:sz w:val="20"/>
                <w:szCs w:val="20"/>
              </w:rPr>
              <w:t xml:space="preserve"> - Complex arts educational practices are asking for practice-based arts educational research. In this curriculum area we will focus on research projects and research methods that meet the challenges that many arts educators currently face, such as interdisciplinary courses and artistic research. Several projects are presented as inspiration during the first session. Subsequently, the participating students will search for added values of art education research in their own events and project. The supervising teachers have a grea</w:t>
            </w:r>
            <w:bookmarkStart w:id="0" w:name="_GoBack"/>
            <w:bookmarkEnd w:id="0"/>
            <w:r w:rsidRPr="00013A1B">
              <w:rPr>
                <w:rFonts w:ascii="Roboto" w:hAnsi="Roboto"/>
                <w:sz w:val="20"/>
                <w:szCs w:val="20"/>
              </w:rPr>
              <w:t>t deal of experience in practical research and are active within the "Art of Teaching" expertise unit.</w:t>
            </w:r>
          </w:p>
          <w:p w:rsidR="00013A1B" w:rsidRPr="00013A1B" w:rsidRDefault="00013A1B" w:rsidP="00BA60EE">
            <w:pPr>
              <w:rPr>
                <w:rFonts w:ascii="Roboto" w:hAnsi="Roboto"/>
                <w:sz w:val="20"/>
                <w:szCs w:val="20"/>
              </w:rPr>
            </w:pPr>
          </w:p>
          <w:p w:rsidR="00013A1B" w:rsidRDefault="00013A1B" w:rsidP="00BA60EE">
            <w:pPr>
              <w:rPr>
                <w:rFonts w:ascii="Roboto" w:hAnsi="Roboto"/>
                <w:sz w:val="20"/>
                <w:szCs w:val="20"/>
              </w:rPr>
            </w:pPr>
            <w:r w:rsidRPr="00013A1B">
              <w:rPr>
                <w:rFonts w:ascii="Roboto" w:hAnsi="Roboto"/>
                <w:b/>
                <w:bCs/>
                <w:sz w:val="20"/>
                <w:szCs w:val="20"/>
              </w:rPr>
              <w:t>Field 3: Arts educational theory</w:t>
            </w:r>
            <w:r w:rsidRPr="00013A1B">
              <w:rPr>
                <w:rFonts w:ascii="Roboto" w:hAnsi="Roboto"/>
                <w:sz w:val="20"/>
                <w:szCs w:val="20"/>
              </w:rPr>
              <w:t xml:space="preserve"> - The arts educational field is in full transformation. We position ourselves towards innovations from a critical point of view. Theory is important for this. Students will create their own vision on arts education, underpinned by theory. During the session we opt for events and projects that the students have developed. In this way, the developed vision can also be used at one's own trajectory after the Erasmus program.</w:t>
            </w:r>
          </w:p>
          <w:p w:rsidR="00013A1B" w:rsidRDefault="00013A1B" w:rsidP="00BA60EE">
            <w:pPr>
              <w:rPr>
                <w:rFonts w:ascii="Roboto" w:hAnsi="Roboto"/>
                <w:sz w:val="20"/>
                <w:szCs w:val="20"/>
              </w:rPr>
            </w:pPr>
          </w:p>
          <w:p w:rsidR="00E53266" w:rsidRPr="00013A1B" w:rsidRDefault="00E53266" w:rsidP="00BA60EE">
            <w:pPr>
              <w:rPr>
                <w:rFonts w:ascii="Roboto" w:hAnsi="Roboto"/>
                <w:b/>
                <w:bCs/>
                <w:sz w:val="20"/>
                <w:szCs w:val="20"/>
              </w:rPr>
            </w:pPr>
            <w:r w:rsidRPr="00013A1B">
              <w:rPr>
                <w:rFonts w:ascii="Roboto" w:hAnsi="Roboto"/>
                <w:b/>
                <w:bCs/>
                <w:sz w:val="20"/>
                <w:szCs w:val="20"/>
              </w:rPr>
              <w:t>Field 4: Arts education in an international perspective</w:t>
            </w:r>
          </w:p>
          <w:p w:rsidR="00E53266" w:rsidRPr="00E53266" w:rsidRDefault="00E53266" w:rsidP="00BA60EE">
            <w:pPr>
              <w:rPr>
                <w:rFonts w:ascii="Roboto" w:hAnsi="Roboto"/>
                <w:sz w:val="20"/>
                <w:szCs w:val="20"/>
              </w:rPr>
            </w:pPr>
            <w:r w:rsidRPr="00E53266">
              <w:rPr>
                <w:rFonts w:ascii="Roboto" w:hAnsi="Roboto"/>
                <w:sz w:val="20"/>
                <w:szCs w:val="20"/>
              </w:rPr>
              <w:t>Do you want to find inspiration for your art education practice abroad? Do you dream of participating in European research projects yourself? This module has a double focus. On the one hand we deal with art education practice in various European countries. On the other hand, we introduce the participants to the European project work. The supervising teachers have extensive experience in European project work</w:t>
            </w:r>
          </w:p>
        </w:tc>
      </w:tr>
      <w:tr w:rsidR="00492718" w:rsidRPr="00E53266" w:rsidTr="00BA60EE">
        <w:trPr>
          <w:trHeight w:val="899"/>
        </w:trPr>
        <w:tc>
          <w:tcPr>
            <w:tcW w:w="2518" w:type="dxa"/>
          </w:tcPr>
          <w:p w:rsidR="00492718" w:rsidRPr="00E53266" w:rsidRDefault="00492718" w:rsidP="00E53266">
            <w:pPr>
              <w:rPr>
                <w:rFonts w:ascii="Roboto" w:hAnsi="Roboto"/>
                <w:b/>
                <w:bCs/>
                <w:sz w:val="20"/>
                <w:szCs w:val="20"/>
              </w:rPr>
            </w:pPr>
            <w:r w:rsidRPr="00E53266">
              <w:rPr>
                <w:rFonts w:ascii="Roboto" w:hAnsi="Roboto"/>
                <w:b/>
                <w:bCs/>
                <w:sz w:val="20"/>
                <w:szCs w:val="20"/>
              </w:rPr>
              <w:t>IPAE-students:</w:t>
            </w:r>
          </w:p>
        </w:tc>
        <w:tc>
          <w:tcPr>
            <w:tcW w:w="7938" w:type="dxa"/>
          </w:tcPr>
          <w:p w:rsidR="00492718" w:rsidRPr="00E53266" w:rsidRDefault="00492718" w:rsidP="00BA60EE">
            <w:pPr>
              <w:rPr>
                <w:rFonts w:ascii="Roboto" w:hAnsi="Roboto"/>
                <w:sz w:val="20"/>
                <w:szCs w:val="20"/>
              </w:rPr>
            </w:pPr>
            <w:r w:rsidRPr="00E53266">
              <w:rPr>
                <w:rFonts w:ascii="Roboto" w:hAnsi="Roboto"/>
                <w:sz w:val="20"/>
                <w:szCs w:val="20"/>
              </w:rPr>
              <w:t>International students with a big interest in arts education and a European ambition. Students can participate from the second bachelor year. Students can participate from the second bachelor year. </w:t>
            </w:r>
          </w:p>
        </w:tc>
      </w:tr>
      <w:tr w:rsidR="00492718" w:rsidRPr="00E53266" w:rsidTr="00BA60EE">
        <w:trPr>
          <w:trHeight w:val="397"/>
        </w:trPr>
        <w:tc>
          <w:tcPr>
            <w:tcW w:w="2518" w:type="dxa"/>
            <w:vAlign w:val="center"/>
          </w:tcPr>
          <w:p w:rsidR="00492718" w:rsidRPr="00E53266" w:rsidRDefault="00492718" w:rsidP="00BA60EE">
            <w:pPr>
              <w:rPr>
                <w:rFonts w:ascii="Roboto" w:hAnsi="Roboto"/>
                <w:b/>
                <w:bCs/>
                <w:sz w:val="20"/>
                <w:szCs w:val="20"/>
              </w:rPr>
            </w:pPr>
            <w:r w:rsidRPr="00E53266">
              <w:rPr>
                <w:rFonts w:ascii="Roboto" w:hAnsi="Roboto"/>
                <w:b/>
                <w:bCs/>
                <w:sz w:val="20"/>
                <w:szCs w:val="20"/>
              </w:rPr>
              <w:t xml:space="preserve">Dates: </w:t>
            </w:r>
          </w:p>
        </w:tc>
        <w:tc>
          <w:tcPr>
            <w:tcW w:w="7938" w:type="dxa"/>
            <w:vAlign w:val="center"/>
          </w:tcPr>
          <w:p w:rsidR="00492718" w:rsidRPr="00E53266" w:rsidRDefault="004C153F" w:rsidP="00BA60EE">
            <w:pPr>
              <w:rPr>
                <w:rFonts w:ascii="Roboto" w:hAnsi="Roboto"/>
                <w:sz w:val="20"/>
                <w:szCs w:val="20"/>
              </w:rPr>
            </w:pPr>
            <w:r>
              <w:rPr>
                <w:rFonts w:ascii="Roboto" w:hAnsi="Roboto"/>
                <w:sz w:val="20"/>
                <w:szCs w:val="20"/>
              </w:rPr>
              <w:t>2</w:t>
            </w:r>
            <w:r w:rsidR="00492718" w:rsidRPr="00E53266">
              <w:rPr>
                <w:rFonts w:ascii="Roboto" w:hAnsi="Roboto"/>
                <w:sz w:val="20"/>
                <w:szCs w:val="20"/>
              </w:rPr>
              <w:t xml:space="preserve">1 April till </w:t>
            </w:r>
            <w:r>
              <w:rPr>
                <w:rFonts w:ascii="Roboto" w:hAnsi="Roboto"/>
                <w:sz w:val="20"/>
                <w:szCs w:val="20"/>
              </w:rPr>
              <w:t>12 May</w:t>
            </w:r>
            <w:r w:rsidR="00492718" w:rsidRPr="00E53266">
              <w:rPr>
                <w:rFonts w:ascii="Roboto" w:hAnsi="Roboto"/>
                <w:sz w:val="20"/>
                <w:szCs w:val="20"/>
              </w:rPr>
              <w:t xml:space="preserve"> 2020</w:t>
            </w:r>
            <w:r w:rsidR="00BF5B91">
              <w:rPr>
                <w:rFonts w:ascii="Roboto" w:hAnsi="Roboto"/>
                <w:sz w:val="20"/>
                <w:szCs w:val="20"/>
              </w:rPr>
              <w:t xml:space="preserve"> </w:t>
            </w:r>
          </w:p>
        </w:tc>
      </w:tr>
      <w:tr w:rsidR="00E53266" w:rsidRPr="00E53266" w:rsidTr="00BA60EE">
        <w:trPr>
          <w:trHeight w:val="397"/>
        </w:trPr>
        <w:tc>
          <w:tcPr>
            <w:tcW w:w="2518" w:type="dxa"/>
            <w:vAlign w:val="center"/>
          </w:tcPr>
          <w:p w:rsidR="00E53266" w:rsidRPr="00E53266" w:rsidRDefault="00492718" w:rsidP="00BA60EE">
            <w:pPr>
              <w:rPr>
                <w:rFonts w:ascii="Roboto" w:hAnsi="Roboto"/>
                <w:b/>
                <w:bCs/>
                <w:sz w:val="20"/>
                <w:szCs w:val="20"/>
              </w:rPr>
            </w:pPr>
            <w:r w:rsidRPr="00492718">
              <w:rPr>
                <w:rFonts w:ascii="Roboto" w:hAnsi="Roboto"/>
                <w:b/>
                <w:bCs/>
                <w:sz w:val="20"/>
                <w:szCs w:val="20"/>
              </w:rPr>
              <w:t>Program responsible:</w:t>
            </w:r>
          </w:p>
        </w:tc>
        <w:tc>
          <w:tcPr>
            <w:tcW w:w="7938" w:type="dxa"/>
            <w:vAlign w:val="center"/>
          </w:tcPr>
          <w:p w:rsidR="00E53266" w:rsidRPr="00492718" w:rsidRDefault="00492718" w:rsidP="00BA60EE">
            <w:pPr>
              <w:rPr>
                <w:rFonts w:ascii="Roboto" w:hAnsi="Roboto"/>
                <w:sz w:val="20"/>
                <w:szCs w:val="20"/>
              </w:rPr>
            </w:pPr>
            <w:r w:rsidRPr="00492718">
              <w:rPr>
                <w:rFonts w:ascii="Roboto" w:hAnsi="Roboto"/>
                <w:sz w:val="20"/>
                <w:szCs w:val="20"/>
              </w:rPr>
              <w:t>Tobias Frenssen</w:t>
            </w:r>
            <w:r w:rsidR="003C13DB">
              <w:rPr>
                <w:rFonts w:ascii="Roboto" w:hAnsi="Roboto"/>
                <w:sz w:val="20"/>
                <w:szCs w:val="20"/>
              </w:rPr>
              <w:t>, PhD</w:t>
            </w:r>
          </w:p>
        </w:tc>
      </w:tr>
      <w:tr w:rsidR="00492718" w:rsidRPr="00E53266" w:rsidTr="00BA60EE">
        <w:trPr>
          <w:trHeight w:val="397"/>
        </w:trPr>
        <w:tc>
          <w:tcPr>
            <w:tcW w:w="2518" w:type="dxa"/>
            <w:vAlign w:val="center"/>
          </w:tcPr>
          <w:p w:rsidR="00492718" w:rsidRDefault="00492718" w:rsidP="00BA60EE">
            <w:pPr>
              <w:rPr>
                <w:rFonts w:ascii="Roboto" w:hAnsi="Roboto"/>
                <w:b/>
                <w:bCs/>
                <w:sz w:val="20"/>
                <w:szCs w:val="20"/>
              </w:rPr>
            </w:pPr>
            <w:r>
              <w:rPr>
                <w:rFonts w:ascii="Roboto" w:hAnsi="Roboto"/>
                <w:b/>
                <w:bCs/>
                <w:sz w:val="20"/>
                <w:szCs w:val="20"/>
              </w:rPr>
              <w:t xml:space="preserve">Total ECTS credits </w:t>
            </w:r>
          </w:p>
        </w:tc>
        <w:tc>
          <w:tcPr>
            <w:tcW w:w="7938" w:type="dxa"/>
            <w:vAlign w:val="center"/>
          </w:tcPr>
          <w:p w:rsidR="00492718" w:rsidRDefault="004C153F" w:rsidP="00BA60EE">
            <w:pPr>
              <w:rPr>
                <w:rFonts w:ascii="Roboto" w:hAnsi="Roboto"/>
                <w:sz w:val="20"/>
                <w:szCs w:val="20"/>
              </w:rPr>
            </w:pPr>
            <w:r>
              <w:rPr>
                <w:rFonts w:ascii="Roboto" w:hAnsi="Roboto"/>
                <w:sz w:val="20"/>
                <w:szCs w:val="20"/>
              </w:rPr>
              <w:t>6</w:t>
            </w:r>
          </w:p>
        </w:tc>
      </w:tr>
      <w:tr w:rsidR="008323AD" w:rsidRPr="00E53266" w:rsidTr="00BA60EE">
        <w:trPr>
          <w:trHeight w:val="397"/>
        </w:trPr>
        <w:tc>
          <w:tcPr>
            <w:tcW w:w="2518" w:type="dxa"/>
            <w:vAlign w:val="center"/>
          </w:tcPr>
          <w:p w:rsidR="008323AD" w:rsidRDefault="008323AD" w:rsidP="00BA60EE">
            <w:pPr>
              <w:rPr>
                <w:rFonts w:ascii="Roboto" w:hAnsi="Roboto"/>
                <w:b/>
                <w:bCs/>
                <w:sz w:val="20"/>
                <w:szCs w:val="20"/>
              </w:rPr>
            </w:pPr>
            <w:r>
              <w:rPr>
                <w:rFonts w:ascii="Roboto" w:hAnsi="Roboto"/>
                <w:b/>
                <w:bCs/>
                <w:sz w:val="20"/>
                <w:szCs w:val="20"/>
              </w:rPr>
              <w:t xml:space="preserve">Number of students from Serbia </w:t>
            </w:r>
          </w:p>
        </w:tc>
        <w:tc>
          <w:tcPr>
            <w:tcW w:w="7938" w:type="dxa"/>
            <w:vAlign w:val="center"/>
          </w:tcPr>
          <w:p w:rsidR="008323AD" w:rsidRDefault="008323AD" w:rsidP="00BA60EE">
            <w:pPr>
              <w:rPr>
                <w:rFonts w:ascii="Roboto" w:hAnsi="Roboto"/>
                <w:sz w:val="20"/>
                <w:szCs w:val="20"/>
              </w:rPr>
            </w:pPr>
            <w:r>
              <w:rPr>
                <w:rFonts w:ascii="Roboto" w:hAnsi="Roboto"/>
                <w:sz w:val="20"/>
                <w:szCs w:val="20"/>
              </w:rPr>
              <w:t>3</w:t>
            </w:r>
          </w:p>
        </w:tc>
      </w:tr>
      <w:tr w:rsidR="00013A1B" w:rsidRPr="00E53266" w:rsidTr="00BA60EE">
        <w:trPr>
          <w:trHeight w:val="397"/>
        </w:trPr>
        <w:tc>
          <w:tcPr>
            <w:tcW w:w="2518" w:type="dxa"/>
            <w:vAlign w:val="center"/>
          </w:tcPr>
          <w:p w:rsidR="00013A1B" w:rsidRDefault="00FD6550" w:rsidP="00BA60EE">
            <w:pPr>
              <w:rPr>
                <w:rFonts w:ascii="Roboto" w:hAnsi="Roboto"/>
                <w:b/>
                <w:bCs/>
                <w:sz w:val="20"/>
                <w:szCs w:val="20"/>
              </w:rPr>
            </w:pPr>
            <w:r>
              <w:rPr>
                <w:rFonts w:ascii="Roboto" w:hAnsi="Roboto"/>
                <w:b/>
                <w:bCs/>
                <w:sz w:val="20"/>
                <w:szCs w:val="20"/>
              </w:rPr>
              <w:t xml:space="preserve">Place of </w:t>
            </w:r>
            <w:r w:rsidR="0010160A">
              <w:rPr>
                <w:rFonts w:ascii="Roboto" w:hAnsi="Roboto"/>
                <w:b/>
                <w:bCs/>
                <w:sz w:val="20"/>
                <w:szCs w:val="20"/>
              </w:rPr>
              <w:t>course</w:t>
            </w:r>
          </w:p>
        </w:tc>
        <w:tc>
          <w:tcPr>
            <w:tcW w:w="7938" w:type="dxa"/>
            <w:vAlign w:val="center"/>
          </w:tcPr>
          <w:p w:rsidR="00013A1B" w:rsidRDefault="00FD6550" w:rsidP="00BA60EE">
            <w:pPr>
              <w:rPr>
                <w:rFonts w:ascii="Roboto" w:hAnsi="Roboto"/>
                <w:sz w:val="20"/>
                <w:szCs w:val="20"/>
              </w:rPr>
            </w:pPr>
            <w:r w:rsidRPr="00FD6550">
              <w:rPr>
                <w:rFonts w:ascii="Roboto" w:hAnsi="Roboto"/>
                <w:sz w:val="20"/>
                <w:szCs w:val="20"/>
              </w:rPr>
              <w:t>Brussels</w:t>
            </w:r>
          </w:p>
        </w:tc>
      </w:tr>
      <w:tr w:rsidR="00FD6550" w:rsidRPr="00E53266" w:rsidTr="00BA60EE">
        <w:trPr>
          <w:trHeight w:val="397"/>
        </w:trPr>
        <w:tc>
          <w:tcPr>
            <w:tcW w:w="2518" w:type="dxa"/>
            <w:vAlign w:val="center"/>
          </w:tcPr>
          <w:p w:rsidR="00FD6550" w:rsidRDefault="0010160A" w:rsidP="00BA60EE">
            <w:pPr>
              <w:rPr>
                <w:rFonts w:ascii="Roboto" w:hAnsi="Roboto"/>
                <w:b/>
                <w:bCs/>
                <w:sz w:val="20"/>
                <w:szCs w:val="20"/>
              </w:rPr>
            </w:pPr>
            <w:r w:rsidRPr="0010160A">
              <w:rPr>
                <w:rFonts w:ascii="Roboto" w:hAnsi="Roboto"/>
                <w:b/>
                <w:bCs/>
                <w:sz w:val="20"/>
                <w:szCs w:val="20"/>
              </w:rPr>
              <w:t>Place of accomodation</w:t>
            </w:r>
          </w:p>
        </w:tc>
        <w:tc>
          <w:tcPr>
            <w:tcW w:w="7938" w:type="dxa"/>
            <w:vAlign w:val="center"/>
          </w:tcPr>
          <w:p w:rsidR="00FD6550" w:rsidRDefault="0010160A" w:rsidP="00BA60EE">
            <w:pPr>
              <w:rPr>
                <w:rFonts w:ascii="Roboto" w:hAnsi="Roboto"/>
                <w:sz w:val="20"/>
                <w:szCs w:val="20"/>
              </w:rPr>
            </w:pPr>
            <w:r w:rsidRPr="0010160A">
              <w:rPr>
                <w:rFonts w:ascii="Roboto" w:hAnsi="Roboto"/>
                <w:sz w:val="20"/>
                <w:szCs w:val="20"/>
              </w:rPr>
              <w:t>Brussels</w:t>
            </w:r>
          </w:p>
        </w:tc>
      </w:tr>
    </w:tbl>
    <w:p w:rsidR="00E53266" w:rsidRDefault="00E53266" w:rsidP="00BA60EE">
      <w:pPr>
        <w:rPr>
          <w:rFonts w:ascii="Roboto" w:hAnsi="Roboto"/>
          <w:sz w:val="32"/>
          <w:szCs w:val="32"/>
        </w:rPr>
      </w:pPr>
    </w:p>
    <w:sectPr w:rsidR="00E53266" w:rsidSect="00BA60EE">
      <w:headerReference w:type="default" r:id="rId8"/>
      <w:pgSz w:w="11907" w:h="16839" w:code="9"/>
      <w:pgMar w:top="16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A1" w:rsidRDefault="00C535A1" w:rsidP="00E53266">
      <w:pPr>
        <w:spacing w:after="0" w:line="240" w:lineRule="auto"/>
      </w:pPr>
      <w:r>
        <w:separator/>
      </w:r>
    </w:p>
  </w:endnote>
  <w:endnote w:type="continuationSeparator" w:id="0">
    <w:p w:rsidR="00C535A1" w:rsidRDefault="00C535A1" w:rsidP="00E5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A1" w:rsidRDefault="00C535A1" w:rsidP="00E53266">
      <w:pPr>
        <w:spacing w:after="0" w:line="240" w:lineRule="auto"/>
      </w:pPr>
      <w:r>
        <w:separator/>
      </w:r>
    </w:p>
  </w:footnote>
  <w:footnote w:type="continuationSeparator" w:id="0">
    <w:p w:rsidR="00C535A1" w:rsidRDefault="00C535A1" w:rsidP="00E53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66" w:rsidRDefault="00E53266" w:rsidP="00E53266">
    <w:pPr>
      <w:pStyle w:val="Header"/>
      <w:tabs>
        <w:tab w:val="clear" w:pos="9406"/>
        <w:tab w:val="left" w:pos="6630"/>
      </w:tabs>
    </w:pPr>
    <w:r w:rsidRPr="00E53266">
      <w:rPr>
        <w:noProof/>
        <w:lang w:val="sr-Latn-RS" w:eastAsia="sr-Latn-RS"/>
      </w:rPr>
      <w:drawing>
        <wp:inline distT="0" distB="0" distL="0" distR="0" wp14:anchorId="52C8AE40" wp14:editId="77D1A79C">
          <wp:extent cx="1066323" cy="477555"/>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597" cy="485291"/>
                  </a:xfrm>
                  <a:prstGeom prst="rect">
                    <a:avLst/>
                  </a:prstGeom>
                  <a:noFill/>
                  <a:ln>
                    <a:noFill/>
                  </a:ln>
                </pic:spPr>
              </pic:pic>
            </a:graphicData>
          </a:graphic>
        </wp:inline>
      </w:drawing>
    </w:r>
    <w:r>
      <w:rPr>
        <w:noProof/>
      </w:rPr>
      <w:t xml:space="preserve">  </w:t>
    </w:r>
    <w:r w:rsidR="00BA60EE">
      <w:rPr>
        <w:noProof/>
      </w:rPr>
      <w:tab/>
    </w:r>
    <w:r w:rsidR="00BA60EE">
      <w:rPr>
        <w:noProof/>
      </w:rPr>
      <w:tab/>
    </w:r>
    <w:r w:rsidR="00BA60EE">
      <w:rPr>
        <w:noProof/>
        <w:lang w:val="sr-Latn-RS" w:eastAsia="sr-Latn-RS"/>
      </w:rPr>
      <w:drawing>
        <wp:inline distT="0" distB="0" distL="0" distR="0" wp14:anchorId="52E29E3E" wp14:editId="5ADD8857">
          <wp:extent cx="2428875" cy="415903"/>
          <wp:effectExtent l="0" t="0" r="0" b="3810"/>
          <wp:docPr id="45" name="Picture 45" descr="VÅ L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 LP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694" cy="417071"/>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F320B"/>
    <w:multiLevelType w:val="hybridMultilevel"/>
    <w:tmpl w:val="04C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66"/>
    <w:rsid w:val="00013A1B"/>
    <w:rsid w:val="0010160A"/>
    <w:rsid w:val="00164ABE"/>
    <w:rsid w:val="003A4196"/>
    <w:rsid w:val="003C13DB"/>
    <w:rsid w:val="003F60E6"/>
    <w:rsid w:val="00487D1A"/>
    <w:rsid w:val="00492718"/>
    <w:rsid w:val="004C153F"/>
    <w:rsid w:val="006B01AA"/>
    <w:rsid w:val="00716779"/>
    <w:rsid w:val="007F5BF9"/>
    <w:rsid w:val="008323AD"/>
    <w:rsid w:val="00920947"/>
    <w:rsid w:val="009C3306"/>
    <w:rsid w:val="009F495E"/>
    <w:rsid w:val="00A63F44"/>
    <w:rsid w:val="00A95937"/>
    <w:rsid w:val="00B3351B"/>
    <w:rsid w:val="00BA60EE"/>
    <w:rsid w:val="00BF5B91"/>
    <w:rsid w:val="00C535A1"/>
    <w:rsid w:val="00D701EC"/>
    <w:rsid w:val="00E26D7E"/>
    <w:rsid w:val="00E53266"/>
    <w:rsid w:val="00ED0A88"/>
    <w:rsid w:val="00FD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D1A"/>
    <w:rPr>
      <w:rFonts w:asciiTheme="minorHAnsi" w:hAnsiTheme="minorHAnsi"/>
      <w:strike w:val="0"/>
      <w:dstrike w:val="0"/>
      <w:color w:val="8EAADB" w:themeColor="accent1" w:themeTint="99"/>
      <w:spacing w:val="0"/>
      <w:w w:val="100"/>
      <w:position w:val="0"/>
      <w:sz w:val="24"/>
      <w:u w:val="single" w:color="4472C4" w:themeColor="accent1"/>
      <w14:ligatures w14:val="none"/>
      <w14:numForm w14:val="default"/>
      <w14:numSpacing w14:val="default"/>
    </w:rPr>
  </w:style>
  <w:style w:type="paragraph" w:styleId="Header">
    <w:name w:val="header"/>
    <w:basedOn w:val="Normal"/>
    <w:link w:val="HeaderChar"/>
    <w:uiPriority w:val="99"/>
    <w:unhideWhenUsed/>
    <w:rsid w:val="00E532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53266"/>
  </w:style>
  <w:style w:type="paragraph" w:styleId="Footer">
    <w:name w:val="footer"/>
    <w:basedOn w:val="Normal"/>
    <w:link w:val="FooterChar"/>
    <w:uiPriority w:val="99"/>
    <w:unhideWhenUsed/>
    <w:rsid w:val="00E532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53266"/>
  </w:style>
  <w:style w:type="table" w:styleId="TableGrid">
    <w:name w:val="Table Grid"/>
    <w:basedOn w:val="TableNormal"/>
    <w:uiPriority w:val="39"/>
    <w:rsid w:val="00E53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266"/>
    <w:pPr>
      <w:ind w:left="720"/>
      <w:contextualSpacing/>
    </w:pPr>
  </w:style>
  <w:style w:type="paragraph" w:styleId="BalloonText">
    <w:name w:val="Balloon Text"/>
    <w:basedOn w:val="Normal"/>
    <w:link w:val="BalloonTextChar"/>
    <w:uiPriority w:val="99"/>
    <w:semiHidden/>
    <w:unhideWhenUsed/>
    <w:rsid w:val="009F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D1A"/>
    <w:rPr>
      <w:rFonts w:asciiTheme="minorHAnsi" w:hAnsiTheme="minorHAnsi"/>
      <w:strike w:val="0"/>
      <w:dstrike w:val="0"/>
      <w:color w:val="8EAADB" w:themeColor="accent1" w:themeTint="99"/>
      <w:spacing w:val="0"/>
      <w:w w:val="100"/>
      <w:position w:val="0"/>
      <w:sz w:val="24"/>
      <w:u w:val="single" w:color="4472C4" w:themeColor="accent1"/>
      <w14:ligatures w14:val="none"/>
      <w14:numForm w14:val="default"/>
      <w14:numSpacing w14:val="default"/>
    </w:rPr>
  </w:style>
  <w:style w:type="paragraph" w:styleId="Header">
    <w:name w:val="header"/>
    <w:basedOn w:val="Normal"/>
    <w:link w:val="HeaderChar"/>
    <w:uiPriority w:val="99"/>
    <w:unhideWhenUsed/>
    <w:rsid w:val="00E532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E53266"/>
  </w:style>
  <w:style w:type="paragraph" w:styleId="Footer">
    <w:name w:val="footer"/>
    <w:basedOn w:val="Normal"/>
    <w:link w:val="FooterChar"/>
    <w:uiPriority w:val="99"/>
    <w:unhideWhenUsed/>
    <w:rsid w:val="00E532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53266"/>
  </w:style>
  <w:style w:type="table" w:styleId="TableGrid">
    <w:name w:val="Table Grid"/>
    <w:basedOn w:val="TableNormal"/>
    <w:uiPriority w:val="39"/>
    <w:rsid w:val="00E53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266"/>
    <w:pPr>
      <w:ind w:left="720"/>
      <w:contextualSpacing/>
    </w:pPr>
  </w:style>
  <w:style w:type="paragraph" w:styleId="BalloonText">
    <w:name w:val="Balloon Text"/>
    <w:basedOn w:val="Normal"/>
    <w:link w:val="BalloonTextChar"/>
    <w:uiPriority w:val="99"/>
    <w:semiHidden/>
    <w:unhideWhenUsed/>
    <w:rsid w:val="009F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3497">
      <w:bodyDiv w:val="1"/>
      <w:marLeft w:val="0"/>
      <w:marRight w:val="0"/>
      <w:marTop w:val="0"/>
      <w:marBottom w:val="0"/>
      <w:divBdr>
        <w:top w:val="none" w:sz="0" w:space="0" w:color="auto"/>
        <w:left w:val="none" w:sz="0" w:space="0" w:color="auto"/>
        <w:bottom w:val="none" w:sz="0" w:space="0" w:color="auto"/>
        <w:right w:val="none" w:sz="0" w:space="0" w:color="auto"/>
      </w:divBdr>
      <w:divsChild>
        <w:div w:id="1279949733">
          <w:marLeft w:val="0"/>
          <w:marRight w:val="0"/>
          <w:marTop w:val="0"/>
          <w:marBottom w:val="0"/>
          <w:divBdr>
            <w:top w:val="none" w:sz="0" w:space="0" w:color="auto"/>
            <w:left w:val="none" w:sz="0" w:space="0" w:color="auto"/>
            <w:bottom w:val="none" w:sz="0" w:space="0" w:color="auto"/>
            <w:right w:val="none" w:sz="0" w:space="0" w:color="auto"/>
          </w:divBdr>
        </w:div>
        <w:div w:id="242223585">
          <w:marLeft w:val="0"/>
          <w:marRight w:val="0"/>
          <w:marTop w:val="0"/>
          <w:marBottom w:val="0"/>
          <w:divBdr>
            <w:top w:val="none" w:sz="0" w:space="0" w:color="auto"/>
            <w:left w:val="none" w:sz="0" w:space="0" w:color="auto"/>
            <w:bottom w:val="none" w:sz="0" w:space="0" w:color="auto"/>
            <w:right w:val="none" w:sz="0" w:space="0" w:color="auto"/>
          </w:divBdr>
        </w:div>
      </w:divsChild>
    </w:div>
    <w:div w:id="350034608">
      <w:bodyDiv w:val="1"/>
      <w:marLeft w:val="0"/>
      <w:marRight w:val="0"/>
      <w:marTop w:val="0"/>
      <w:marBottom w:val="0"/>
      <w:divBdr>
        <w:top w:val="none" w:sz="0" w:space="0" w:color="auto"/>
        <w:left w:val="none" w:sz="0" w:space="0" w:color="auto"/>
        <w:bottom w:val="none" w:sz="0" w:space="0" w:color="auto"/>
        <w:right w:val="none" w:sz="0" w:space="0" w:color="auto"/>
      </w:divBdr>
      <w:divsChild>
        <w:div w:id="1172140229">
          <w:marLeft w:val="0"/>
          <w:marRight w:val="0"/>
          <w:marTop w:val="0"/>
          <w:marBottom w:val="0"/>
          <w:divBdr>
            <w:top w:val="none" w:sz="0" w:space="0" w:color="auto"/>
            <w:left w:val="none" w:sz="0" w:space="0" w:color="auto"/>
            <w:bottom w:val="none" w:sz="0" w:space="0" w:color="auto"/>
            <w:right w:val="none" w:sz="0" w:space="0" w:color="auto"/>
          </w:divBdr>
        </w:div>
        <w:div w:id="1532691513">
          <w:marLeft w:val="0"/>
          <w:marRight w:val="0"/>
          <w:marTop w:val="0"/>
          <w:marBottom w:val="0"/>
          <w:divBdr>
            <w:top w:val="none" w:sz="0" w:space="0" w:color="auto"/>
            <w:left w:val="none" w:sz="0" w:space="0" w:color="auto"/>
            <w:bottom w:val="none" w:sz="0" w:space="0" w:color="auto"/>
            <w:right w:val="none" w:sz="0" w:space="0" w:color="auto"/>
          </w:divBdr>
        </w:div>
      </w:divsChild>
    </w:div>
    <w:div w:id="1674334268">
      <w:bodyDiv w:val="1"/>
      <w:marLeft w:val="0"/>
      <w:marRight w:val="0"/>
      <w:marTop w:val="0"/>
      <w:marBottom w:val="0"/>
      <w:divBdr>
        <w:top w:val="none" w:sz="0" w:space="0" w:color="auto"/>
        <w:left w:val="none" w:sz="0" w:space="0" w:color="auto"/>
        <w:bottom w:val="none" w:sz="0" w:space="0" w:color="auto"/>
        <w:right w:val="none" w:sz="0" w:space="0" w:color="auto"/>
      </w:divBdr>
      <w:divsChild>
        <w:div w:id="1059288029">
          <w:marLeft w:val="0"/>
          <w:marRight w:val="180"/>
          <w:marTop w:val="0"/>
          <w:marBottom w:val="0"/>
          <w:divBdr>
            <w:top w:val="none" w:sz="0" w:space="0" w:color="auto"/>
            <w:left w:val="none" w:sz="0" w:space="0" w:color="auto"/>
            <w:bottom w:val="none" w:sz="0" w:space="0" w:color="auto"/>
            <w:right w:val="none" w:sz="0" w:space="0" w:color="auto"/>
          </w:divBdr>
          <w:divsChild>
            <w:div w:id="584652336">
              <w:marLeft w:val="-60"/>
              <w:marRight w:val="-60"/>
              <w:marTop w:val="0"/>
              <w:marBottom w:val="0"/>
              <w:divBdr>
                <w:top w:val="none" w:sz="0" w:space="0" w:color="auto"/>
                <w:left w:val="none" w:sz="0" w:space="0" w:color="auto"/>
                <w:bottom w:val="none" w:sz="0" w:space="0" w:color="auto"/>
                <w:right w:val="none" w:sz="0" w:space="0" w:color="auto"/>
              </w:divBdr>
            </w:div>
          </w:divsChild>
        </w:div>
        <w:div w:id="1759792393">
          <w:marLeft w:val="0"/>
          <w:marRight w:val="0"/>
          <w:marTop w:val="0"/>
          <w:marBottom w:val="0"/>
          <w:divBdr>
            <w:top w:val="none" w:sz="0" w:space="0" w:color="auto"/>
            <w:left w:val="none" w:sz="0" w:space="0" w:color="auto"/>
            <w:bottom w:val="none" w:sz="0" w:space="0" w:color="auto"/>
            <w:right w:val="none" w:sz="0" w:space="0" w:color="auto"/>
          </w:divBdr>
          <w:divsChild>
            <w:div w:id="5695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104">
      <w:bodyDiv w:val="1"/>
      <w:marLeft w:val="0"/>
      <w:marRight w:val="0"/>
      <w:marTop w:val="0"/>
      <w:marBottom w:val="0"/>
      <w:divBdr>
        <w:top w:val="none" w:sz="0" w:space="0" w:color="auto"/>
        <w:left w:val="none" w:sz="0" w:space="0" w:color="auto"/>
        <w:bottom w:val="none" w:sz="0" w:space="0" w:color="auto"/>
        <w:right w:val="none" w:sz="0" w:space="0" w:color="auto"/>
      </w:divBdr>
      <w:divsChild>
        <w:div w:id="1170023061">
          <w:marLeft w:val="0"/>
          <w:marRight w:val="0"/>
          <w:marTop w:val="0"/>
          <w:marBottom w:val="0"/>
          <w:divBdr>
            <w:top w:val="none" w:sz="0" w:space="0" w:color="auto"/>
            <w:left w:val="none" w:sz="0" w:space="0" w:color="auto"/>
            <w:bottom w:val="none" w:sz="0" w:space="0" w:color="auto"/>
            <w:right w:val="none" w:sz="0" w:space="0" w:color="auto"/>
          </w:divBdr>
        </w:div>
        <w:div w:id="1291670979">
          <w:marLeft w:val="0"/>
          <w:marRight w:val="0"/>
          <w:marTop w:val="0"/>
          <w:marBottom w:val="0"/>
          <w:divBdr>
            <w:top w:val="none" w:sz="0" w:space="0" w:color="auto"/>
            <w:left w:val="none" w:sz="0" w:space="0" w:color="auto"/>
            <w:bottom w:val="none" w:sz="0" w:space="0" w:color="auto"/>
            <w:right w:val="none" w:sz="0" w:space="0" w:color="auto"/>
          </w:divBdr>
        </w:div>
        <w:div w:id="737291622">
          <w:marLeft w:val="0"/>
          <w:marRight w:val="0"/>
          <w:marTop w:val="0"/>
          <w:marBottom w:val="0"/>
          <w:divBdr>
            <w:top w:val="none" w:sz="0" w:space="0" w:color="auto"/>
            <w:left w:val="none" w:sz="0" w:space="0" w:color="auto"/>
            <w:bottom w:val="none" w:sz="0" w:space="0" w:color="auto"/>
            <w:right w:val="none" w:sz="0" w:space="0" w:color="auto"/>
          </w:divBdr>
        </w:div>
        <w:div w:id="1110779843">
          <w:marLeft w:val="0"/>
          <w:marRight w:val="0"/>
          <w:marTop w:val="0"/>
          <w:marBottom w:val="0"/>
          <w:divBdr>
            <w:top w:val="none" w:sz="0" w:space="0" w:color="auto"/>
            <w:left w:val="none" w:sz="0" w:space="0" w:color="auto"/>
            <w:bottom w:val="none" w:sz="0" w:space="0" w:color="auto"/>
            <w:right w:val="none" w:sz="0" w:space="0" w:color="auto"/>
          </w:divBdr>
        </w:div>
        <w:div w:id="202115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Lončar</dc:creator>
  <cp:lastModifiedBy>profesor</cp:lastModifiedBy>
  <cp:revision>2</cp:revision>
  <dcterms:created xsi:type="dcterms:W3CDTF">2019-12-23T13:28:00Z</dcterms:created>
  <dcterms:modified xsi:type="dcterms:W3CDTF">2019-12-23T13:28:00Z</dcterms:modified>
</cp:coreProperties>
</file>